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hAnsi="Times New Roman"/>
          <w:b/>
          <w:sz w:val="24"/>
          <w:szCs w:val="24"/>
        </w:rPr>
        <w:t xml:space="preserve">УЧЕБНОЙ 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 xml:space="preserve">ПО ГЕОЭКОЛОГИИ И ЭКОЛОГИИ ОРГАНИЗМОВ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(НАУЧНО-ИССЛЕДОВАТЕЛЬСКАЯ РАБОТА)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vertAlign w:val="superscript"/>
          <w:lang w:eastAsia="ru-RU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профилю подготовки (специализации)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«Экологический менеджмент и аудит»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бакалавр</w:t>
      </w: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numPr>
          <w:ilvl w:val="0"/>
          <w:numId w:val="0"/>
        </w:numPr>
        <w:spacing w:lineRule="auto" w:line="240" w:before="0" w:after="200"/>
        <w:contextualSpacing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учебная (научно-исследовательская работа)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993" w:hanging="285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практики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iCs/>
          <w:sz w:val="24"/>
          <w:szCs w:val="24"/>
          <w:lang w:eastAsia="ru-RU"/>
        </w:rPr>
        <w:t>Цель практики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– обеспечить условия для формирования навыков проведения геоэкологических и биоиндикационных исследований разных типов экосистем; способствовать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  углублению и расширению научно-экологических знаний, полученных в процессе изучения дисциплин модуля. </w:t>
      </w:r>
    </w:p>
    <w:p>
      <w:pPr>
        <w:pStyle w:val="Normal"/>
        <w:tabs>
          <w:tab w:val="clear" w:pos="708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iCs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ar-SA"/>
        </w:rPr>
        <w:t>Задачами учебной практики</w:t>
      </w:r>
      <w:r>
        <w:rPr>
          <w:rFonts w:eastAsia="Times New Roman" w:ascii="Times New Roman" w:hAnsi="Times New Roman"/>
          <w:sz w:val="24"/>
          <w:szCs w:val="24"/>
          <w:lang w:eastAsia="ar-SA"/>
        </w:rPr>
        <w:t xml:space="preserve"> являются: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sz w:val="24"/>
          <w:szCs w:val="24"/>
          <w:lang w:eastAsia="ru-RU"/>
        </w:rPr>
        <w:t>обеспечить возможности применения теоретических знаний, полученных в ходе освоения дисциплин модуля,  на практике в условиях естественных и антропогенных экосистем;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Cs/>
          <w:sz w:val="24"/>
          <w:szCs w:val="24"/>
          <w:lang w:eastAsia="ru-RU"/>
        </w:rPr>
        <w:t>способствовать развитию умений регистрировать факты, устанавливать причинно-следственные связи, анализировать и обобщать результаты полевых исследований;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sz w:val="24"/>
          <w:szCs w:val="24"/>
          <w:lang w:eastAsia="ru-RU"/>
        </w:rPr>
        <w:t>обеспечить возможности изучения специфики экологических факторов своей среды обитания; выявить особенности геосистем на территории родного города;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sz w:val="24"/>
          <w:szCs w:val="24"/>
          <w:lang w:eastAsia="ru-RU"/>
        </w:rPr>
        <w:t>создать условия для развития навыков проведения биоиндикационных и геоэкологических исследований, на основе результатов которых давать оценку состояния геосистемы и её биотического компонента, прогнозировать ее развитие, проектировать пути снижения антропогенного давления на окружающую природную среду.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1070" w:hanging="0"/>
        <w:contextualSpacing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sz w:val="24"/>
          <w:szCs w:val="24"/>
          <w:lang w:eastAsia="ru-RU"/>
        </w:rPr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1070" w:hanging="0"/>
        <w:contextualSpacing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/>
        <w:ind w:left="993" w:hanging="284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 практики, соотнесенных с планируемыми результатами освоения ОПОП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6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22"/>
        <w:gridCol w:w="5799"/>
        <w:gridCol w:w="1985"/>
      </w:tblGrid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 ИДК</w:t>
            </w:r>
          </w:p>
        </w:tc>
      </w:tr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>ПК-3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владение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ПК.3.2</w:t>
            </w:r>
          </w:p>
        </w:tc>
      </w:tr>
    </w:tbl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Место учебной практики в структуре ОПОП бакалавриата/магистратуры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Цикл (раздел) ОПОП: </w:t>
      </w:r>
      <w:r>
        <w:rPr>
          <w:rFonts w:ascii="Times New Roman" w:hAnsi="Times New Roman"/>
          <w:b/>
          <w:sz w:val="24"/>
          <w:szCs w:val="24"/>
        </w:rPr>
        <w:t>Б2.В.02(У)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Учебная практика по геоэкологии и экологии организмов является обязательным структурным элементом блока «Практика» </w:t>
      </w:r>
      <w:r>
        <w:rPr>
          <w:rFonts w:ascii="Times New Roman" w:hAnsi="Times New Roman"/>
          <w:sz w:val="24"/>
          <w:szCs w:val="24"/>
        </w:rPr>
        <w:t>основной образовательной программы (ОПОП)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, отвечающим за обобщение и конкретизацию научно-теоретических  методологических знаний, полученных студентами в ходе изучения дисциплин модуля «Биоэкология и охрана окружающей среды»: Биоразнообразие, Экология организмов, Охрана окружающей среды, Особо охраняемые природные территории, Экологическое нормирование, а так же дисциплин модуля «</w:t>
      </w:r>
      <w:r>
        <w:rPr>
          <w:rFonts w:ascii="Times New Roman" w:hAnsi="Times New Roman"/>
          <w:sz w:val="24"/>
          <w:szCs w:val="24"/>
        </w:rPr>
        <w:t>Основы экологии и природопользования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»: Геоэкология, Основы природопользования, Системы природопользования, Эволюционная экология, Радиационная экология.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Научно-методологические знания и навыки, полученные студентами при прохождении данной учебной  практики, повышают эффективность освоения дисциплин, заложенных в основу модуля «Исследование и обработка информации в природопользовании», таких как Экологический мониторинг, Экодиагностика территорий.</w:t>
      </w:r>
    </w:p>
    <w:p>
      <w:pPr>
        <w:pStyle w:val="ListParagraph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left="1413" w:hanging="0"/>
        <w:contextualSpacing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ListParagraph"/>
        <w:shd w:val="clear" w:color="auto" w:fill="FFFFFF"/>
        <w:spacing w:lineRule="auto" w:line="240"/>
        <w:ind w:left="993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>
      <w:pPr>
        <w:pStyle w:val="Normal"/>
        <w:tabs>
          <w:tab w:val="clear" w:pos="708"/>
          <w:tab w:val="left" w:pos="993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Форма проведения</w:t>
      </w:r>
      <w:r>
        <w:rPr>
          <w:rFonts w:ascii="Times New Roman" w:hAnsi="Times New Roman"/>
          <w:sz w:val="24"/>
          <w:szCs w:val="24"/>
        </w:rPr>
        <w:t xml:space="preserve"> – дискретно путем выделения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ВО</w:t>
      </w:r>
      <w:r>
        <w:rPr>
          <w:rFonts w:ascii="Times New Roman" w:hAnsi="Times New Roman"/>
          <w:i/>
          <w:sz w:val="24"/>
          <w:szCs w:val="24"/>
        </w:rPr>
        <w:t>;</w:t>
      </w:r>
    </w:p>
    <w:p>
      <w:pPr>
        <w:pStyle w:val="Normal"/>
        <w:tabs>
          <w:tab w:val="clear" w:pos="708"/>
          <w:tab w:val="left" w:pos="993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r>
        <w:rPr>
          <w:rFonts w:eastAsia="Times New Roman" w:ascii="Times New Roman" w:hAnsi="Times New Roman"/>
          <w:bCs/>
          <w:sz w:val="24"/>
          <w:szCs w:val="24"/>
        </w:rPr>
        <w:t xml:space="preserve">стационарная; выездная. </w:t>
      </w:r>
    </w:p>
    <w:p>
      <w:pPr>
        <w:pStyle w:val="Normal"/>
        <w:tabs>
          <w:tab w:val="left" w:pos="708" w:leader="none"/>
        </w:tabs>
        <w:spacing w:lineRule="auto" w:line="240" w:before="0" w:after="200"/>
        <w:contextualSpacing/>
        <w:jc w:val="both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>
        <w:rPr>
          <w:rFonts w:ascii="Times New Roman" w:hAnsi="Times New Roman"/>
          <w:b/>
          <w:bCs/>
          <w:sz w:val="24"/>
          <w:szCs w:val="24"/>
        </w:rPr>
        <w:t>) практики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Подготовительно-организационный этап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Производственный этап прохождения практики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Заключительный этап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Вершинина И.В., к.б.н, доцент кафедры экологического образования и рационального природопользования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7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2"/>
      <w:numFmt w:val="decimal"/>
      <w:lvlText w:val="%1."/>
      <w:lvlJc w:val="left"/>
      <w:pPr>
        <w:ind w:left="1413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560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Абзац списка Знак"/>
    <w:link w:val="a3"/>
    <w:uiPriority w:val="34"/>
    <w:qFormat/>
    <w:locked/>
    <w:rsid w:val="00422390"/>
    <w:rPr>
      <w:rFonts w:ascii="Calibri" w:hAnsi="Calibri" w:eastAsia="Calibri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4"/>
    <w:uiPriority w:val="34"/>
    <w:qFormat/>
    <w:rsid w:val="006f59a4"/>
    <w:pPr>
      <w:spacing w:before="0" w:after="200"/>
      <w:ind w:left="720" w:hanging="0"/>
      <w:contextualSpacing/>
    </w:pPr>
    <w:rPr/>
  </w:style>
  <w:style w:type="paragraph" w:styleId="Style20" w:customStyle="1">
    <w:name w:val="Содержимое таблицы"/>
    <w:basedOn w:val="Normal"/>
    <w:qFormat/>
    <w:rsid w:val="00422390"/>
    <w:pPr>
      <w:suppressLineNumbers/>
      <w:suppressAutoHyphens w:val="true"/>
    </w:pPr>
    <w:rPr>
      <w:rFonts w:cs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LibreOffice/6.4.2.2$Windows_x86 LibreOffice_project/4e471d8c02c9c90f512f7f9ead8875b57fcb1ec3</Application>
  <Pages>3</Pages>
  <Words>443</Words>
  <Characters>3721</Characters>
  <CharactersWithSpaces>4127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2021-03-28T13:33:00Z</dcterms:created>
  <dc:creator>user</dc:creator>
  <dc:description/>
  <dc:language>ru-RU</dc:language>
  <cp:lastModifiedBy/>
  <dcterms:modified xsi:type="dcterms:W3CDTF">2021-03-28T18:55:26Z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